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22A81" w14:textId="77777777" w:rsidR="00EA2701" w:rsidRDefault="00EA2701" w:rsidP="00EA2701">
      <w:pPr>
        <w:jc w:val="right"/>
        <w:rPr>
          <w:b/>
          <w:bCs/>
          <w:spacing w:val="2"/>
          <w:w w:val="105"/>
          <w:sz w:val="19"/>
          <w:szCs w:val="19"/>
          <w:u w:val="single"/>
        </w:rPr>
      </w:pPr>
      <w:r>
        <w:rPr>
          <w:b/>
          <w:bCs/>
          <w:spacing w:val="2"/>
          <w:w w:val="105"/>
          <w:sz w:val="19"/>
          <w:szCs w:val="19"/>
        </w:rPr>
        <w:t xml:space="preserve">Group Topic: </w:t>
      </w:r>
      <w:r>
        <w:rPr>
          <w:b/>
          <w:bCs/>
          <w:spacing w:val="2"/>
          <w:w w:val="105"/>
          <w:sz w:val="19"/>
          <w:szCs w:val="19"/>
          <w:u w:val="single"/>
        </w:rPr>
        <w:tab/>
      </w:r>
      <w:r>
        <w:rPr>
          <w:b/>
          <w:bCs/>
          <w:spacing w:val="2"/>
          <w:w w:val="105"/>
          <w:sz w:val="19"/>
          <w:szCs w:val="19"/>
          <w:u w:val="single"/>
        </w:rPr>
        <w:tab/>
      </w:r>
      <w:r>
        <w:rPr>
          <w:b/>
          <w:bCs/>
          <w:spacing w:val="2"/>
          <w:w w:val="105"/>
          <w:sz w:val="19"/>
          <w:szCs w:val="19"/>
          <w:u w:val="single"/>
        </w:rPr>
        <w:tab/>
      </w:r>
      <w:r>
        <w:rPr>
          <w:b/>
          <w:bCs/>
          <w:spacing w:val="2"/>
          <w:w w:val="105"/>
          <w:sz w:val="19"/>
          <w:szCs w:val="19"/>
          <w:u w:val="single"/>
        </w:rPr>
        <w:tab/>
      </w:r>
      <w:r>
        <w:rPr>
          <w:b/>
          <w:bCs/>
          <w:spacing w:val="2"/>
          <w:w w:val="105"/>
          <w:sz w:val="19"/>
          <w:szCs w:val="19"/>
          <w:u w:val="single"/>
        </w:rPr>
        <w:tab/>
      </w:r>
    </w:p>
    <w:p w14:paraId="55556F94" w14:textId="77777777" w:rsidR="00EA2701" w:rsidRDefault="00EA2701" w:rsidP="00EA2701">
      <w:pPr>
        <w:jc w:val="right"/>
        <w:rPr>
          <w:b/>
          <w:bCs/>
          <w:spacing w:val="2"/>
          <w:w w:val="105"/>
          <w:sz w:val="19"/>
          <w:szCs w:val="19"/>
          <w:u w:val="single"/>
        </w:rPr>
      </w:pPr>
    </w:p>
    <w:p w14:paraId="49A65D01" w14:textId="77777777" w:rsidR="00EA2701" w:rsidRDefault="00EA2701" w:rsidP="00EA2701">
      <w:pPr>
        <w:rPr>
          <w:b/>
          <w:bCs/>
          <w:spacing w:val="2"/>
          <w:w w:val="105"/>
        </w:rPr>
      </w:pPr>
      <w:r w:rsidRPr="00CD7680">
        <w:rPr>
          <w:b/>
          <w:bCs/>
          <w:spacing w:val="2"/>
          <w:w w:val="105"/>
        </w:rPr>
        <w:t>Instructor Summary of Feedback—</w:t>
      </w:r>
      <w:r>
        <w:rPr>
          <w:b/>
          <w:bCs/>
          <w:spacing w:val="2"/>
          <w:w w:val="105"/>
        </w:rPr>
        <w:t xml:space="preserve">Persuasive </w:t>
      </w:r>
      <w:r w:rsidRPr="00CD7680">
        <w:rPr>
          <w:b/>
          <w:bCs/>
          <w:spacing w:val="2"/>
          <w:w w:val="105"/>
        </w:rPr>
        <w:t>Group Speech</w:t>
      </w:r>
    </w:p>
    <w:p w14:paraId="0E4AB9D8" w14:textId="77777777" w:rsidR="00EA2701" w:rsidRDefault="00EA2701" w:rsidP="00EA2701">
      <w:pPr>
        <w:rPr>
          <w:b/>
          <w:bCs/>
          <w:spacing w:val="2"/>
          <w:w w:val="105"/>
        </w:rPr>
      </w:pPr>
    </w:p>
    <w:p w14:paraId="63C85C13" w14:textId="77777777" w:rsidR="00EA2701" w:rsidRPr="00CD7680" w:rsidRDefault="00EA2701" w:rsidP="00EA2701">
      <w:pPr>
        <w:ind w:firstLine="720"/>
        <w:rPr>
          <w:bCs/>
          <w:spacing w:val="2"/>
          <w:w w:val="105"/>
        </w:rPr>
      </w:pPr>
      <w:r w:rsidRPr="00CD7680">
        <w:rPr>
          <w:bCs/>
          <w:spacing w:val="2"/>
          <w:w w:val="105"/>
        </w:rPr>
        <w:t>Please attach this form to your group</w:t>
      </w:r>
      <w:r>
        <w:rPr>
          <w:bCs/>
          <w:spacing w:val="2"/>
          <w:w w:val="105"/>
        </w:rPr>
        <w:t>’</w:t>
      </w:r>
      <w:r w:rsidRPr="00CD7680">
        <w:rPr>
          <w:bCs/>
          <w:spacing w:val="2"/>
          <w:w w:val="105"/>
        </w:rPr>
        <w:t xml:space="preserve">s outline; the critique for instructor’s use is on the back of this page. The outline must be available to your instructor before you can give your speech. </w:t>
      </w:r>
    </w:p>
    <w:p w14:paraId="18811F1E" w14:textId="77777777" w:rsidR="00EA2701" w:rsidRDefault="00EA2701" w:rsidP="00EA2701">
      <w:pPr>
        <w:rPr>
          <w:bCs/>
          <w:spacing w:val="2"/>
          <w:w w:val="105"/>
        </w:rPr>
      </w:pPr>
    </w:p>
    <w:p w14:paraId="2C93900D" w14:textId="77777777" w:rsidR="00EA2701" w:rsidRDefault="00EA2701" w:rsidP="00EA2701">
      <w:pPr>
        <w:ind w:firstLine="216"/>
        <w:rPr>
          <w:bCs/>
          <w:spacing w:val="2"/>
          <w:w w:val="105"/>
        </w:rPr>
      </w:pPr>
      <w:r w:rsidRPr="00CD7680">
        <w:rPr>
          <w:bCs/>
          <w:spacing w:val="2"/>
          <w:w w:val="105"/>
        </w:rPr>
        <w:t>After your speech, your instructor will review his or her notes on a critique form and any forms that your peers complete about your speech. Your instructor might use</w:t>
      </w:r>
      <w:r w:rsidRPr="00CD7680">
        <w:rPr>
          <w:rFonts w:ascii="Wingdings" w:hAnsi="Wingdings"/>
          <w:bCs/>
          <w:spacing w:val="2"/>
          <w:w w:val="105"/>
        </w:rPr>
        <w:sym w:font="Wingdings" w:char="F0FC"/>
      </w:r>
      <w:r w:rsidRPr="00CD7680">
        <w:rPr>
          <w:bCs/>
          <w:spacing w:val="2"/>
          <w:w w:val="105"/>
        </w:rPr>
        <w:t xml:space="preserve">, </w:t>
      </w:r>
      <w:r w:rsidRPr="00CD7680">
        <w:rPr>
          <w:bCs/>
          <w:spacing w:val="2"/>
          <w:w w:val="105"/>
        </w:rPr>
        <w:sym w:font="Wingdings" w:char="F0FC"/>
      </w:r>
      <w:r w:rsidRPr="00CD7680">
        <w:rPr>
          <w:bCs/>
          <w:spacing w:val="2"/>
          <w:w w:val="105"/>
        </w:rPr>
        <w:t xml:space="preserve">+, or </w:t>
      </w:r>
      <w:r w:rsidRPr="00CD7680">
        <w:rPr>
          <w:bCs/>
          <w:spacing w:val="2"/>
          <w:w w:val="105"/>
        </w:rPr>
        <w:sym w:font="Wingdings" w:char="F0FC"/>
      </w:r>
      <w:r w:rsidRPr="00CD7680">
        <w:rPr>
          <w:bCs/>
          <w:spacing w:val="2"/>
          <w:w w:val="105"/>
        </w:rPr>
        <w:t xml:space="preserve">-on some of the lines below to show your general accomplishment in the areas listed. When the papers are returned to you, please use this form along with the instructor critique form to review your feedback. If there’s something you don’t understand, be sure to ask about it. </w:t>
      </w:r>
    </w:p>
    <w:p w14:paraId="340A0782" w14:textId="77777777" w:rsidR="00EA2701" w:rsidRDefault="00EA2701" w:rsidP="00EA2701">
      <w:pPr>
        <w:ind w:firstLine="216"/>
        <w:rPr>
          <w:bCs/>
          <w:spacing w:val="2"/>
          <w:w w:val="105"/>
        </w:rPr>
      </w:pPr>
    </w:p>
    <w:p w14:paraId="7FCED652" w14:textId="77777777" w:rsidR="00EA2701" w:rsidRDefault="00EA2701" w:rsidP="00EA2701">
      <w:pPr>
        <w:ind w:firstLine="216"/>
        <w:rPr>
          <w:bCs/>
          <w:spacing w:val="2"/>
          <w:w w:val="105"/>
        </w:rPr>
      </w:pPr>
    </w:p>
    <w:p w14:paraId="3D010EA9" w14:textId="77777777" w:rsidR="00EA2701" w:rsidRDefault="00EA2701" w:rsidP="00EA2701">
      <w:pPr>
        <w:ind w:firstLine="216"/>
        <w:rPr>
          <w:bCs/>
          <w:spacing w:val="2"/>
          <w:w w:val="105"/>
        </w:rPr>
      </w:pPr>
      <w:r>
        <w:rPr>
          <w:bCs/>
          <w:spacing w:val="2"/>
          <w:w w:val="105"/>
        </w:rPr>
        <w:t xml:space="preserve">Message Preparation </w:t>
      </w:r>
      <w:r>
        <w:rPr>
          <w:bCs/>
          <w:spacing w:val="2"/>
          <w:w w:val="105"/>
        </w:rPr>
        <w:tab/>
      </w:r>
      <w:r>
        <w:rPr>
          <w:bCs/>
          <w:spacing w:val="2"/>
          <w:w w:val="105"/>
        </w:rPr>
        <w:tab/>
      </w:r>
      <w:r>
        <w:rPr>
          <w:bCs/>
          <w:spacing w:val="2"/>
          <w:w w:val="105"/>
        </w:rPr>
        <w:tab/>
        <w:t>(50%)__________</w:t>
      </w:r>
    </w:p>
    <w:p w14:paraId="6C9C416F" w14:textId="77777777" w:rsidR="00EA2701" w:rsidRDefault="00EA2701" w:rsidP="00EA2701">
      <w:pPr>
        <w:ind w:firstLine="216"/>
        <w:rPr>
          <w:bCs/>
          <w:spacing w:val="2"/>
          <w:w w:val="105"/>
        </w:rPr>
      </w:pPr>
      <w:r>
        <w:rPr>
          <w:bCs/>
          <w:spacing w:val="2"/>
          <w:w w:val="105"/>
        </w:rPr>
        <w:tab/>
      </w:r>
      <w:r>
        <w:rPr>
          <w:bCs/>
          <w:spacing w:val="2"/>
          <w:w w:val="105"/>
        </w:rPr>
        <w:tab/>
      </w:r>
    </w:p>
    <w:p w14:paraId="41872993" w14:textId="77777777" w:rsidR="00EA2701" w:rsidRDefault="00EA2701" w:rsidP="00EA2701">
      <w:pPr>
        <w:ind w:firstLine="720"/>
        <w:rPr>
          <w:bCs/>
          <w:spacing w:val="2"/>
          <w:w w:val="105"/>
        </w:rPr>
      </w:pPr>
      <w:r>
        <w:rPr>
          <w:bCs/>
          <w:spacing w:val="2"/>
          <w:w w:val="105"/>
        </w:rPr>
        <w:t>Outline &amp; Bibliography</w:t>
      </w:r>
      <w:r>
        <w:rPr>
          <w:bCs/>
          <w:spacing w:val="2"/>
          <w:w w:val="105"/>
        </w:rPr>
        <w:tab/>
      </w:r>
      <w:r>
        <w:rPr>
          <w:bCs/>
          <w:spacing w:val="2"/>
          <w:w w:val="105"/>
        </w:rPr>
        <w:tab/>
        <w:t>(10%) _________</w:t>
      </w:r>
    </w:p>
    <w:p w14:paraId="7952B5C1" w14:textId="77777777" w:rsidR="00EA2701" w:rsidRDefault="00EA2701" w:rsidP="00EA2701">
      <w:pPr>
        <w:ind w:firstLine="720"/>
        <w:rPr>
          <w:bCs/>
          <w:spacing w:val="2"/>
          <w:w w:val="105"/>
        </w:rPr>
      </w:pPr>
    </w:p>
    <w:p w14:paraId="7513A6A5" w14:textId="77777777" w:rsidR="00EA2701" w:rsidRDefault="00EA2701" w:rsidP="00EA2701">
      <w:pPr>
        <w:rPr>
          <w:bCs/>
          <w:spacing w:val="2"/>
          <w:w w:val="105"/>
        </w:rPr>
      </w:pPr>
      <w:r>
        <w:rPr>
          <w:bCs/>
          <w:spacing w:val="2"/>
          <w:w w:val="105"/>
        </w:rPr>
        <w:t xml:space="preserve">Message Delivery </w:t>
      </w:r>
      <w:r>
        <w:rPr>
          <w:bCs/>
          <w:spacing w:val="2"/>
          <w:w w:val="105"/>
        </w:rPr>
        <w:tab/>
      </w:r>
      <w:r>
        <w:rPr>
          <w:bCs/>
          <w:spacing w:val="2"/>
          <w:w w:val="105"/>
        </w:rPr>
        <w:tab/>
      </w:r>
      <w:r>
        <w:rPr>
          <w:bCs/>
          <w:spacing w:val="2"/>
          <w:w w:val="105"/>
        </w:rPr>
        <w:tab/>
      </w:r>
      <w:r>
        <w:rPr>
          <w:bCs/>
          <w:spacing w:val="2"/>
          <w:w w:val="105"/>
        </w:rPr>
        <w:tab/>
        <w:t>(40%) _________</w:t>
      </w:r>
    </w:p>
    <w:p w14:paraId="0DECF9C3" w14:textId="77777777" w:rsidR="00EA2701" w:rsidRDefault="00EA2701" w:rsidP="00EA2701">
      <w:pPr>
        <w:rPr>
          <w:bCs/>
          <w:spacing w:val="2"/>
          <w:w w:val="105"/>
        </w:rPr>
      </w:pPr>
    </w:p>
    <w:p w14:paraId="57365E05" w14:textId="77777777" w:rsidR="00EA2701" w:rsidRDefault="00EA2701" w:rsidP="00EA2701">
      <w:pPr>
        <w:rPr>
          <w:bCs/>
          <w:spacing w:val="2"/>
          <w:w w:val="105"/>
        </w:rPr>
      </w:pPr>
      <w:r>
        <w:rPr>
          <w:bCs/>
          <w:spacing w:val="2"/>
          <w:w w:val="105"/>
        </w:rPr>
        <w:t>Speech Grade</w:t>
      </w:r>
      <w:r>
        <w:rPr>
          <w:bCs/>
          <w:spacing w:val="2"/>
          <w:w w:val="105"/>
        </w:rPr>
        <w:tab/>
      </w:r>
      <w:r>
        <w:rPr>
          <w:bCs/>
          <w:spacing w:val="2"/>
          <w:w w:val="105"/>
        </w:rPr>
        <w:tab/>
      </w:r>
      <w:r>
        <w:rPr>
          <w:bCs/>
          <w:spacing w:val="2"/>
          <w:w w:val="105"/>
        </w:rPr>
        <w:tab/>
      </w:r>
      <w:r>
        <w:rPr>
          <w:bCs/>
          <w:spacing w:val="2"/>
          <w:w w:val="105"/>
        </w:rPr>
        <w:tab/>
      </w:r>
      <w:r>
        <w:rPr>
          <w:bCs/>
          <w:spacing w:val="2"/>
          <w:w w:val="105"/>
        </w:rPr>
        <w:tab/>
      </w:r>
      <w:r>
        <w:rPr>
          <w:bCs/>
          <w:spacing w:val="2"/>
          <w:w w:val="105"/>
        </w:rPr>
        <w:tab/>
        <w:t>_________</w:t>
      </w:r>
    </w:p>
    <w:p w14:paraId="5BC1B7C9" w14:textId="77777777" w:rsidR="00EA2701" w:rsidRDefault="00EA2701" w:rsidP="00EA2701">
      <w:pPr>
        <w:rPr>
          <w:bCs/>
          <w:spacing w:val="2"/>
          <w:w w:val="105"/>
        </w:rPr>
      </w:pPr>
    </w:p>
    <w:p w14:paraId="31B48F49" w14:textId="77777777" w:rsidR="00EA2701" w:rsidRDefault="00EA2701" w:rsidP="00EA2701">
      <w:pPr>
        <w:rPr>
          <w:bCs/>
          <w:spacing w:val="2"/>
          <w:w w:val="105"/>
        </w:rPr>
      </w:pPr>
    </w:p>
    <w:p w14:paraId="76E9A142" w14:textId="77777777" w:rsidR="00EA2701" w:rsidRDefault="00EA2701" w:rsidP="00EA2701">
      <w:pPr>
        <w:rPr>
          <w:bCs/>
          <w:spacing w:val="2"/>
          <w:w w:val="105"/>
          <w:u w:val="single"/>
        </w:rPr>
      </w:pPr>
      <w:r w:rsidRPr="00DC7C56">
        <w:rPr>
          <w:bCs/>
          <w:spacing w:val="2"/>
          <w:w w:val="105"/>
          <w:u w:val="single"/>
        </w:rPr>
        <w:t>Notes- Overall strength</w:t>
      </w:r>
      <w:r>
        <w:rPr>
          <w:bCs/>
          <w:spacing w:val="2"/>
          <w:w w:val="105"/>
          <w:u w:val="single"/>
        </w:rPr>
        <w:t>s and</w:t>
      </w:r>
      <w:r w:rsidRPr="00DC7C56">
        <w:rPr>
          <w:bCs/>
          <w:spacing w:val="2"/>
          <w:w w:val="105"/>
          <w:u w:val="single"/>
        </w:rPr>
        <w:t xml:space="preserve"> consideration</w:t>
      </w:r>
      <w:r>
        <w:rPr>
          <w:bCs/>
          <w:spacing w:val="2"/>
          <w:w w:val="105"/>
          <w:u w:val="single"/>
        </w:rPr>
        <w:t>s</w:t>
      </w:r>
      <w:r w:rsidRPr="00DC7C56">
        <w:rPr>
          <w:bCs/>
          <w:spacing w:val="2"/>
          <w:w w:val="105"/>
          <w:u w:val="single"/>
        </w:rPr>
        <w:t xml:space="preserve"> for future speaking situations:</w:t>
      </w:r>
    </w:p>
    <w:p w14:paraId="7BDC5496" w14:textId="77777777" w:rsidR="00EA2701" w:rsidRDefault="00EA2701" w:rsidP="00EA2701">
      <w:pPr>
        <w:rPr>
          <w:bCs/>
          <w:spacing w:val="2"/>
          <w:w w:val="105"/>
          <w:u w:val="single"/>
        </w:rPr>
      </w:pPr>
    </w:p>
    <w:p w14:paraId="4EA6092F" w14:textId="77777777" w:rsidR="00EA2701" w:rsidRDefault="00EA2701" w:rsidP="00EA2701">
      <w:pPr>
        <w:rPr>
          <w:bCs/>
          <w:spacing w:val="2"/>
          <w:w w:val="105"/>
          <w:u w:val="single"/>
        </w:rPr>
      </w:pPr>
    </w:p>
    <w:p w14:paraId="52BB324E" w14:textId="77777777" w:rsidR="00EA2701" w:rsidRDefault="00EA2701" w:rsidP="00EA2701">
      <w:pPr>
        <w:rPr>
          <w:bCs/>
          <w:spacing w:val="2"/>
          <w:w w:val="105"/>
          <w:u w:val="single"/>
        </w:rPr>
      </w:pPr>
    </w:p>
    <w:p w14:paraId="7285B931" w14:textId="77777777" w:rsidR="00EA2701" w:rsidRDefault="00EA2701" w:rsidP="00EA2701">
      <w:pPr>
        <w:rPr>
          <w:bCs/>
          <w:spacing w:val="2"/>
          <w:w w:val="105"/>
          <w:u w:val="single"/>
        </w:rPr>
      </w:pPr>
    </w:p>
    <w:p w14:paraId="0F1E8B5C" w14:textId="77777777" w:rsidR="00EA2701" w:rsidRDefault="00EA2701" w:rsidP="00EA2701">
      <w:pPr>
        <w:rPr>
          <w:bCs/>
          <w:spacing w:val="2"/>
          <w:w w:val="105"/>
          <w:u w:val="single"/>
        </w:rPr>
      </w:pPr>
    </w:p>
    <w:p w14:paraId="21D4F3F5" w14:textId="77777777" w:rsidR="00EA2701" w:rsidRDefault="00EA2701" w:rsidP="00EA2701">
      <w:pPr>
        <w:rPr>
          <w:bCs/>
          <w:spacing w:val="2"/>
          <w:w w:val="105"/>
          <w:u w:val="single"/>
        </w:rPr>
      </w:pPr>
    </w:p>
    <w:p w14:paraId="019FC5F0" w14:textId="77777777" w:rsidR="00EA2701" w:rsidRDefault="00EA2701" w:rsidP="00EA2701">
      <w:pPr>
        <w:rPr>
          <w:bCs/>
          <w:spacing w:val="2"/>
          <w:w w:val="105"/>
          <w:u w:val="single"/>
        </w:rPr>
      </w:pPr>
    </w:p>
    <w:p w14:paraId="69794A0C" w14:textId="77777777" w:rsidR="00EA2701" w:rsidRDefault="00EA2701" w:rsidP="00EA2701">
      <w:pPr>
        <w:rPr>
          <w:bCs/>
          <w:spacing w:val="2"/>
          <w:w w:val="105"/>
          <w:u w:val="single"/>
        </w:rPr>
      </w:pPr>
    </w:p>
    <w:p w14:paraId="6D1AA199" w14:textId="77777777" w:rsidR="00EA2701" w:rsidRDefault="00EA2701" w:rsidP="00EA2701">
      <w:pPr>
        <w:rPr>
          <w:bCs/>
          <w:spacing w:val="2"/>
          <w:w w:val="105"/>
          <w:u w:val="single"/>
        </w:rPr>
      </w:pPr>
    </w:p>
    <w:p w14:paraId="272B6E2C" w14:textId="77777777" w:rsidR="00EA2701" w:rsidRPr="005B02E8" w:rsidRDefault="00EA2701" w:rsidP="00EA2701">
      <w:pPr>
        <w:rPr>
          <w:bCs/>
          <w:spacing w:val="2"/>
          <w:w w:val="105"/>
          <w:u w:val="single"/>
        </w:rPr>
      </w:pPr>
      <w:r w:rsidRPr="00DC7C56">
        <w:rPr>
          <w:bCs/>
          <w:spacing w:val="2"/>
          <w:w w:val="105"/>
          <w:u w:val="single"/>
        </w:rPr>
        <w:br w:type="page"/>
      </w:r>
    </w:p>
    <w:p w14:paraId="482E552B" w14:textId="77777777" w:rsidR="00EA2701" w:rsidRPr="00BE084D" w:rsidRDefault="00EA2701" w:rsidP="00EA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450" w:right="-180"/>
        <w:jc w:val="right"/>
        <w:rPr>
          <w:rFonts w:ascii="Times" w:hAnsi="Times"/>
          <w:b/>
          <w:sz w:val="20"/>
        </w:rPr>
      </w:pPr>
    </w:p>
    <w:p w14:paraId="34861B87" w14:textId="77777777" w:rsidR="00EA2701" w:rsidRPr="00275471" w:rsidRDefault="00EA2701" w:rsidP="00EA2701">
      <w:pPr>
        <w:rPr>
          <w:rFonts w:ascii="Times" w:hAnsi="Times"/>
          <w:b/>
        </w:rPr>
      </w:pPr>
      <w:r>
        <w:rPr>
          <w:rFonts w:ascii="Times" w:hAnsi="Times"/>
          <w:b/>
        </w:rPr>
        <w:t>Persuasive Group Speech</w:t>
      </w:r>
      <w:r w:rsidRPr="00275471">
        <w:rPr>
          <w:rFonts w:ascii="Times" w:hAnsi="Times"/>
          <w:b/>
        </w:rPr>
        <w:t xml:space="preserve"> -- Critique Form        </w:t>
      </w:r>
      <w:r w:rsidRPr="00275471">
        <w:rPr>
          <w:rFonts w:ascii="Times" w:hAnsi="Times"/>
          <w:b/>
        </w:rPr>
        <w:tab/>
      </w:r>
      <w:r w:rsidRPr="00275471">
        <w:rPr>
          <w:rFonts w:ascii="Times" w:hAnsi="Times"/>
          <w:b/>
        </w:rPr>
        <w:tab/>
      </w:r>
      <w:r w:rsidRPr="008E3F16">
        <w:rPr>
          <w:b/>
          <w:bCs/>
          <w:spacing w:val="2"/>
          <w:w w:val="105"/>
        </w:rPr>
        <w:t>Group Topic</w:t>
      </w:r>
      <w:r w:rsidRPr="008E3F16">
        <w:rPr>
          <w:b/>
          <w:bCs/>
          <w:spacing w:val="2"/>
          <w:w w:val="105"/>
          <w:sz w:val="22"/>
          <w:szCs w:val="22"/>
        </w:rPr>
        <w:t>:</w:t>
      </w:r>
      <w:r>
        <w:rPr>
          <w:b/>
          <w:bCs/>
          <w:spacing w:val="2"/>
          <w:w w:val="105"/>
          <w:sz w:val="19"/>
          <w:szCs w:val="19"/>
        </w:rPr>
        <w:t xml:space="preserve"> </w:t>
      </w:r>
      <w:r w:rsidRPr="00275471">
        <w:rPr>
          <w:rFonts w:ascii="Times" w:hAnsi="Times"/>
          <w:b/>
        </w:rPr>
        <w:t xml:space="preserve"> ______________</w:t>
      </w:r>
    </w:p>
    <w:p w14:paraId="17DAD9C5" w14:textId="77777777" w:rsidR="00EA2701" w:rsidRPr="00BE084D" w:rsidRDefault="00EA2701" w:rsidP="00EA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450" w:right="-180"/>
        <w:jc w:val="right"/>
        <w:rPr>
          <w:rFonts w:ascii="Times" w:hAnsi="Times"/>
          <w:b/>
          <w:sz w:val="20"/>
        </w:rPr>
      </w:pPr>
      <w:r>
        <w:rPr>
          <w:rFonts w:ascii="Times" w:hAnsi="Times"/>
          <w:b/>
          <w:sz w:val="20"/>
        </w:rPr>
        <w:t>M</w:t>
      </w:r>
      <w:r>
        <w:rPr>
          <w:rFonts w:ascii="Times" w:hAnsi="Times"/>
          <w:sz w:val="20"/>
        </w:rPr>
        <w:t>issing,</w:t>
      </w:r>
      <w:r w:rsidRPr="00275471">
        <w:rPr>
          <w:rFonts w:ascii="Times" w:hAnsi="Times"/>
          <w:sz w:val="20"/>
        </w:rPr>
        <w:t xml:space="preserve"> </w:t>
      </w:r>
      <w:r w:rsidRPr="00275471">
        <w:rPr>
          <w:rFonts w:ascii="Times" w:hAnsi="Times"/>
          <w:b/>
          <w:sz w:val="20"/>
        </w:rPr>
        <w:t>I</w:t>
      </w:r>
      <w:r w:rsidRPr="00275471">
        <w:rPr>
          <w:rFonts w:ascii="Times" w:hAnsi="Times"/>
          <w:sz w:val="20"/>
        </w:rPr>
        <w:t xml:space="preserve">neffective, </w:t>
      </w:r>
      <w:r w:rsidRPr="00275471">
        <w:rPr>
          <w:rFonts w:ascii="Times" w:hAnsi="Times"/>
          <w:b/>
          <w:sz w:val="20"/>
        </w:rPr>
        <w:t>S</w:t>
      </w:r>
      <w:r w:rsidRPr="00275471">
        <w:rPr>
          <w:rFonts w:ascii="Times" w:hAnsi="Times"/>
          <w:sz w:val="20"/>
        </w:rPr>
        <w:t xml:space="preserve">atisfactory, </w:t>
      </w:r>
      <w:r w:rsidRPr="00275471">
        <w:rPr>
          <w:rFonts w:ascii="Times" w:hAnsi="Times"/>
          <w:b/>
          <w:sz w:val="20"/>
        </w:rPr>
        <w:t>G</w:t>
      </w:r>
      <w:r w:rsidRPr="00275471">
        <w:rPr>
          <w:rFonts w:ascii="Times" w:hAnsi="Times"/>
          <w:sz w:val="20"/>
        </w:rPr>
        <w:t xml:space="preserve">ood, </w:t>
      </w:r>
      <w:r w:rsidRPr="00275471">
        <w:rPr>
          <w:rFonts w:ascii="Times" w:hAnsi="Times"/>
          <w:b/>
          <w:sz w:val="20"/>
        </w:rPr>
        <w:t>E</w:t>
      </w:r>
      <w:r>
        <w:rPr>
          <w:rFonts w:ascii="Times" w:hAnsi="Times"/>
          <w:sz w:val="20"/>
        </w:rPr>
        <w:t>xcellent</w:t>
      </w:r>
      <w:r w:rsidRPr="00275471">
        <w:rPr>
          <w:rFonts w:ascii="Times" w:hAnsi="Times"/>
          <w:sz w:val="20"/>
        </w:rPr>
        <w:t xml:space="preserve">   </w:t>
      </w:r>
      <w:r>
        <w:rPr>
          <w:rFonts w:ascii="Times" w:hAnsi="Times"/>
          <w:sz w:val="20"/>
        </w:rPr>
        <w:t xml:space="preserve"> </w:t>
      </w:r>
      <w:r w:rsidRPr="00275471">
        <w:rPr>
          <w:rFonts w:ascii="Times" w:hAnsi="Times"/>
          <w:b/>
          <w:i/>
        </w:rPr>
        <w:t>Notes</w:t>
      </w:r>
    </w:p>
    <w:tbl>
      <w:tblP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950"/>
        <w:gridCol w:w="429"/>
        <w:gridCol w:w="429"/>
        <w:gridCol w:w="429"/>
        <w:gridCol w:w="430"/>
        <w:gridCol w:w="430"/>
      </w:tblGrid>
      <w:tr w:rsidR="00EA2701" w:rsidRPr="00275471" w14:paraId="677CBE6B" w14:textId="77777777" w:rsidTr="005810AC">
        <w:tc>
          <w:tcPr>
            <w:tcW w:w="1548" w:type="dxa"/>
            <w:shd w:val="clear" w:color="auto" w:fill="auto"/>
          </w:tcPr>
          <w:p w14:paraId="41E1183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r w:rsidRPr="00275471">
              <w:rPr>
                <w:rFonts w:ascii="Times" w:hAnsi="Times"/>
                <w:b/>
                <w:sz w:val="22"/>
              </w:rPr>
              <w:t>Competencies</w:t>
            </w:r>
          </w:p>
        </w:tc>
        <w:tc>
          <w:tcPr>
            <w:tcW w:w="4950" w:type="dxa"/>
            <w:shd w:val="clear" w:color="auto" w:fill="auto"/>
          </w:tcPr>
          <w:p w14:paraId="736B7C1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i/>
                <w:sz w:val="22"/>
              </w:rPr>
            </w:pPr>
            <w:r w:rsidRPr="00275471">
              <w:rPr>
                <w:rFonts w:ascii="Times" w:hAnsi="Times"/>
                <w:b/>
                <w:i/>
                <w:sz w:val="22"/>
              </w:rPr>
              <w:t>Part I:</w:t>
            </w:r>
            <w:r w:rsidRPr="00275471">
              <w:rPr>
                <w:rFonts w:ascii="Times" w:hAnsi="Times"/>
                <w:i/>
                <w:sz w:val="22"/>
              </w:rPr>
              <w:t xml:space="preserve"> </w:t>
            </w:r>
            <w:r w:rsidRPr="00A830FA">
              <w:rPr>
                <w:rFonts w:ascii="Times" w:hAnsi="Times"/>
                <w:b/>
                <w:i/>
                <w:sz w:val="22"/>
              </w:rPr>
              <w:t>Message Preparation</w:t>
            </w:r>
            <w:r>
              <w:rPr>
                <w:rFonts w:ascii="Times" w:hAnsi="Times"/>
                <w:b/>
                <w:i/>
                <w:sz w:val="22"/>
              </w:rPr>
              <w:t xml:space="preserve"> --</w:t>
            </w:r>
            <w:r>
              <w:rPr>
                <w:rFonts w:ascii="Times" w:hAnsi="Times"/>
                <w:i/>
                <w:sz w:val="22"/>
              </w:rPr>
              <w:t xml:space="preserve"> </w:t>
            </w:r>
            <w:r>
              <w:rPr>
                <w:rFonts w:ascii="Times" w:hAnsi="Times"/>
                <w:b/>
                <w:i/>
                <w:sz w:val="22"/>
              </w:rPr>
              <w:t>Appropriate for speaker, topic, audience, occasion, and purpose</w:t>
            </w:r>
          </w:p>
        </w:tc>
        <w:tc>
          <w:tcPr>
            <w:tcW w:w="429" w:type="dxa"/>
          </w:tcPr>
          <w:p w14:paraId="7D83F3A3"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r>
              <w:rPr>
                <w:rFonts w:ascii="Times" w:hAnsi="Times"/>
                <w:b/>
                <w:sz w:val="22"/>
              </w:rPr>
              <w:t>M</w:t>
            </w:r>
          </w:p>
        </w:tc>
        <w:tc>
          <w:tcPr>
            <w:tcW w:w="429" w:type="dxa"/>
          </w:tcPr>
          <w:p w14:paraId="4A26B577"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r w:rsidRPr="00275471">
              <w:rPr>
                <w:rFonts w:ascii="Times" w:hAnsi="Times"/>
                <w:b/>
                <w:sz w:val="22"/>
              </w:rPr>
              <w:t>I</w:t>
            </w:r>
          </w:p>
        </w:tc>
        <w:tc>
          <w:tcPr>
            <w:tcW w:w="429" w:type="dxa"/>
          </w:tcPr>
          <w:p w14:paraId="4A0C7CCF"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r w:rsidRPr="00275471">
              <w:rPr>
                <w:rFonts w:ascii="Times" w:hAnsi="Times"/>
                <w:b/>
                <w:sz w:val="22"/>
              </w:rPr>
              <w:t>S</w:t>
            </w:r>
          </w:p>
        </w:tc>
        <w:tc>
          <w:tcPr>
            <w:tcW w:w="430" w:type="dxa"/>
          </w:tcPr>
          <w:p w14:paraId="5C1CDE39"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r w:rsidRPr="00275471">
              <w:rPr>
                <w:rFonts w:ascii="Times" w:hAnsi="Times"/>
                <w:b/>
                <w:sz w:val="22"/>
              </w:rPr>
              <w:t xml:space="preserve">G </w:t>
            </w:r>
          </w:p>
        </w:tc>
        <w:tc>
          <w:tcPr>
            <w:tcW w:w="430" w:type="dxa"/>
          </w:tcPr>
          <w:p w14:paraId="5A86266B" w14:textId="77777777" w:rsidR="00EA2701" w:rsidRPr="00BD2EC3"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r w:rsidRPr="00BD2EC3">
              <w:rPr>
                <w:rFonts w:ascii="Times" w:hAnsi="Times"/>
                <w:b/>
                <w:sz w:val="22"/>
              </w:rPr>
              <w:t>E</w:t>
            </w:r>
          </w:p>
        </w:tc>
      </w:tr>
      <w:tr w:rsidR="00EA2701" w:rsidRPr="00275471" w14:paraId="1C3DBBE4" w14:textId="77777777" w:rsidTr="005810AC">
        <w:tc>
          <w:tcPr>
            <w:tcW w:w="1548" w:type="dxa"/>
            <w:shd w:val="clear" w:color="auto" w:fill="auto"/>
          </w:tcPr>
          <w:p w14:paraId="37A2102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r w:rsidRPr="00275471">
              <w:rPr>
                <w:rFonts w:ascii="Times" w:hAnsi="Times"/>
                <w:b/>
                <w:sz w:val="22"/>
              </w:rPr>
              <w:t>Topic</w:t>
            </w:r>
          </w:p>
        </w:tc>
        <w:tc>
          <w:tcPr>
            <w:tcW w:w="4950" w:type="dxa"/>
            <w:shd w:val="clear" w:color="auto" w:fill="auto"/>
          </w:tcPr>
          <w:p w14:paraId="5F515BC3"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275471">
              <w:rPr>
                <w:rFonts w:ascii="Times" w:hAnsi="Times"/>
                <w:sz w:val="22"/>
              </w:rPr>
              <w:t xml:space="preserve">Chooses and narrows a topic </w:t>
            </w:r>
          </w:p>
        </w:tc>
        <w:tc>
          <w:tcPr>
            <w:tcW w:w="429" w:type="dxa"/>
          </w:tcPr>
          <w:p w14:paraId="4F3A3443"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06F3C1D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505F096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68F78648"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7AE77343"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1D5182DC" w14:textId="77777777" w:rsidTr="005810AC">
        <w:tc>
          <w:tcPr>
            <w:tcW w:w="1548" w:type="dxa"/>
            <w:shd w:val="clear" w:color="auto" w:fill="auto"/>
          </w:tcPr>
          <w:p w14:paraId="075DD8B2"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364EE75A"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sz w:val="22"/>
              </w:rPr>
              <w:t>Meets general purpose – to persuade; connection with audience needs and interests</w:t>
            </w:r>
          </w:p>
        </w:tc>
        <w:tc>
          <w:tcPr>
            <w:tcW w:w="429" w:type="dxa"/>
          </w:tcPr>
          <w:p w14:paraId="0C0E348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1800CCF2"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71C32D76"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67B407F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00A38C7F"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4857B528" w14:textId="77777777" w:rsidTr="005810AC">
        <w:tc>
          <w:tcPr>
            <w:tcW w:w="1548" w:type="dxa"/>
            <w:shd w:val="clear" w:color="auto" w:fill="auto"/>
          </w:tcPr>
          <w:p w14:paraId="5B15F788"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r w:rsidRPr="00275471">
              <w:rPr>
                <w:rFonts w:ascii="Times" w:hAnsi="Times"/>
                <w:b/>
                <w:sz w:val="22"/>
              </w:rPr>
              <w:t>Support/ Organization</w:t>
            </w:r>
          </w:p>
        </w:tc>
        <w:tc>
          <w:tcPr>
            <w:tcW w:w="4950" w:type="dxa"/>
            <w:shd w:val="clear" w:color="auto" w:fill="auto"/>
          </w:tcPr>
          <w:p w14:paraId="74C5F7E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275471">
              <w:rPr>
                <w:rFonts w:ascii="Times" w:hAnsi="Times"/>
                <w:b/>
                <w:sz w:val="22"/>
              </w:rPr>
              <w:t xml:space="preserve">Intro </w:t>
            </w:r>
            <w:r>
              <w:rPr>
                <w:rFonts w:ascii="Times" w:hAnsi="Times"/>
                <w:b/>
                <w:sz w:val="22"/>
              </w:rPr>
              <w:t>–</w:t>
            </w:r>
            <w:r w:rsidRPr="00275471">
              <w:rPr>
                <w:rFonts w:ascii="Times" w:hAnsi="Times"/>
                <w:b/>
                <w:sz w:val="22"/>
              </w:rPr>
              <w:t xml:space="preserve"> </w:t>
            </w:r>
            <w:r>
              <w:rPr>
                <w:rFonts w:ascii="Times" w:hAnsi="Times"/>
                <w:sz w:val="22"/>
              </w:rPr>
              <w:t xml:space="preserve">Uses </w:t>
            </w:r>
            <w:r>
              <w:rPr>
                <w:rFonts w:ascii="Times" w:hAnsi="Times" w:cs="Helvetica"/>
                <w:sz w:val="22"/>
              </w:rPr>
              <w:t>attention-getter; identifies topic &amp; purpose;</w:t>
            </w:r>
            <w:r w:rsidRPr="005A2353">
              <w:rPr>
                <w:rFonts w:ascii="Times" w:hAnsi="Times" w:cs="Helvetica"/>
                <w:sz w:val="22"/>
              </w:rPr>
              <w:t xml:space="preserve"> </w:t>
            </w:r>
            <w:r>
              <w:rPr>
                <w:rFonts w:ascii="Times" w:hAnsi="Times" w:cs="Helvetica"/>
                <w:sz w:val="22"/>
              </w:rPr>
              <w:t>establishes relevance &amp;</w:t>
            </w:r>
            <w:r w:rsidRPr="005A2353">
              <w:rPr>
                <w:rFonts w:ascii="Times" w:hAnsi="Times" w:cs="Helvetica"/>
                <w:sz w:val="22"/>
              </w:rPr>
              <w:t xml:space="preserve"> credibility</w:t>
            </w:r>
            <w:r>
              <w:rPr>
                <w:rFonts w:ascii="Times" w:hAnsi="Times" w:cs="Helvetica"/>
                <w:sz w:val="22"/>
              </w:rPr>
              <w:t>;</w:t>
            </w:r>
            <w:r w:rsidRPr="005A2353">
              <w:rPr>
                <w:rFonts w:ascii="Times" w:hAnsi="Times" w:cs="Helvetica"/>
                <w:sz w:val="22"/>
              </w:rPr>
              <w:t xml:space="preserve"> preview</w:t>
            </w:r>
            <w:r>
              <w:rPr>
                <w:rFonts w:ascii="Times" w:hAnsi="Times" w:cs="Helvetica"/>
                <w:sz w:val="22"/>
              </w:rPr>
              <w:t>s</w:t>
            </w:r>
            <w:r w:rsidRPr="005A2353">
              <w:rPr>
                <w:rFonts w:ascii="Times" w:hAnsi="Times" w:cs="Helvetica"/>
                <w:sz w:val="22"/>
              </w:rPr>
              <w:t xml:space="preserve"> main points</w:t>
            </w:r>
            <w:r>
              <w:rPr>
                <w:rFonts w:ascii="Times" w:hAnsi="Times" w:cs="Helvetica"/>
                <w:sz w:val="22"/>
              </w:rPr>
              <w:t>; transitions to 1</w:t>
            </w:r>
            <w:r w:rsidRPr="00EB30F4">
              <w:rPr>
                <w:rFonts w:ascii="Times" w:hAnsi="Times" w:cs="Helvetica"/>
                <w:sz w:val="22"/>
                <w:vertAlign w:val="superscript"/>
              </w:rPr>
              <w:t>st</w:t>
            </w:r>
            <w:r>
              <w:rPr>
                <w:rFonts w:ascii="Times" w:hAnsi="Times" w:cs="Helvetica"/>
                <w:sz w:val="22"/>
              </w:rPr>
              <w:t xml:space="preserve"> main point</w:t>
            </w:r>
          </w:p>
        </w:tc>
        <w:tc>
          <w:tcPr>
            <w:tcW w:w="429" w:type="dxa"/>
          </w:tcPr>
          <w:p w14:paraId="69C54D9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513F4618"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0370DA31"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1B6F4A9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178E4773"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1C960542" w14:textId="77777777" w:rsidTr="005810AC">
        <w:tc>
          <w:tcPr>
            <w:tcW w:w="1548" w:type="dxa"/>
            <w:tcBorders>
              <w:bottom w:val="single" w:sz="4" w:space="0" w:color="auto"/>
            </w:tcBorders>
            <w:shd w:val="clear" w:color="auto" w:fill="auto"/>
          </w:tcPr>
          <w:p w14:paraId="67CDAA1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tcBorders>
              <w:bottom w:val="single" w:sz="4" w:space="0" w:color="auto"/>
            </w:tcBorders>
            <w:shd w:val="clear" w:color="auto" w:fill="auto"/>
          </w:tcPr>
          <w:p w14:paraId="5802A658"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r w:rsidRPr="00275471">
              <w:rPr>
                <w:rFonts w:ascii="Times" w:hAnsi="Times"/>
                <w:b/>
                <w:sz w:val="22"/>
              </w:rPr>
              <w:t xml:space="preserve">Body </w:t>
            </w:r>
            <w:r>
              <w:rPr>
                <w:rFonts w:ascii="Times" w:hAnsi="Times"/>
                <w:b/>
                <w:sz w:val="22"/>
              </w:rPr>
              <w:t>–</w:t>
            </w:r>
            <w:r w:rsidRPr="00275471">
              <w:rPr>
                <w:rFonts w:ascii="Times" w:hAnsi="Times"/>
                <w:b/>
                <w:sz w:val="22"/>
              </w:rPr>
              <w:t xml:space="preserve"> </w:t>
            </w:r>
            <w:r w:rsidRPr="00B25838">
              <w:rPr>
                <w:rFonts w:ascii="Times" w:hAnsi="Times"/>
                <w:sz w:val="22"/>
              </w:rPr>
              <w:t>Provides appropriate supporting material with vivid, specific detail</w:t>
            </w:r>
          </w:p>
        </w:tc>
        <w:tc>
          <w:tcPr>
            <w:tcW w:w="429" w:type="dxa"/>
            <w:tcBorders>
              <w:bottom w:val="single" w:sz="4" w:space="0" w:color="auto"/>
            </w:tcBorders>
          </w:tcPr>
          <w:p w14:paraId="78B4591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Borders>
              <w:bottom w:val="single" w:sz="4" w:space="0" w:color="auto"/>
            </w:tcBorders>
          </w:tcPr>
          <w:p w14:paraId="39CA4FA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Borders>
              <w:bottom w:val="single" w:sz="4" w:space="0" w:color="auto"/>
            </w:tcBorders>
          </w:tcPr>
          <w:p w14:paraId="215F599F"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Borders>
              <w:bottom w:val="single" w:sz="4" w:space="0" w:color="auto"/>
            </w:tcBorders>
          </w:tcPr>
          <w:p w14:paraId="61FDDDF6"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Borders>
              <w:bottom w:val="single" w:sz="4" w:space="0" w:color="auto"/>
            </w:tcBorders>
          </w:tcPr>
          <w:p w14:paraId="6338FEDB"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6B126D76" w14:textId="77777777" w:rsidTr="005810AC">
        <w:tc>
          <w:tcPr>
            <w:tcW w:w="1548" w:type="dxa"/>
            <w:tcBorders>
              <w:bottom w:val="single" w:sz="4" w:space="0" w:color="auto"/>
            </w:tcBorders>
            <w:shd w:val="clear" w:color="auto" w:fill="auto"/>
          </w:tcPr>
          <w:p w14:paraId="42546575"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tcBorders>
              <w:bottom w:val="single" w:sz="4" w:space="0" w:color="auto"/>
            </w:tcBorders>
            <w:shd w:val="clear" w:color="auto" w:fill="auto"/>
          </w:tcPr>
          <w:p w14:paraId="3AC500FC" w14:textId="77777777" w:rsidR="00EA270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sz w:val="22"/>
              </w:rPr>
              <w:t>*</w:t>
            </w:r>
            <w:r w:rsidRPr="00B25838">
              <w:rPr>
                <w:rFonts w:ascii="Times" w:hAnsi="Times"/>
                <w:b/>
                <w:sz w:val="22"/>
              </w:rPr>
              <w:t>Transitions</w:t>
            </w:r>
            <w:r>
              <w:rPr>
                <w:rFonts w:ascii="Times" w:hAnsi="Times"/>
                <w:sz w:val="22"/>
              </w:rPr>
              <w:t xml:space="preserve"> between group members:</w:t>
            </w:r>
          </w:p>
          <w:p w14:paraId="32C3A854" w14:textId="77777777" w:rsidR="00EA270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sz w:val="22"/>
              </w:rPr>
              <w:t xml:space="preserve">         S1      S2       S3       S4</w:t>
            </w:r>
          </w:p>
        </w:tc>
        <w:tc>
          <w:tcPr>
            <w:tcW w:w="429" w:type="dxa"/>
            <w:tcBorders>
              <w:bottom w:val="single" w:sz="4" w:space="0" w:color="auto"/>
            </w:tcBorders>
          </w:tcPr>
          <w:p w14:paraId="171D5DC2"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Borders>
              <w:bottom w:val="single" w:sz="4" w:space="0" w:color="auto"/>
            </w:tcBorders>
          </w:tcPr>
          <w:p w14:paraId="5CA29AA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Borders>
              <w:bottom w:val="single" w:sz="4" w:space="0" w:color="auto"/>
            </w:tcBorders>
          </w:tcPr>
          <w:p w14:paraId="65136423"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Borders>
              <w:bottom w:val="single" w:sz="4" w:space="0" w:color="auto"/>
            </w:tcBorders>
          </w:tcPr>
          <w:p w14:paraId="33F57565"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Borders>
              <w:bottom w:val="single" w:sz="4" w:space="0" w:color="auto"/>
            </w:tcBorders>
          </w:tcPr>
          <w:p w14:paraId="6AA585FF"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19181123" w14:textId="77777777" w:rsidTr="005810AC">
        <w:tc>
          <w:tcPr>
            <w:tcW w:w="1548" w:type="dxa"/>
            <w:tcBorders>
              <w:bottom w:val="single" w:sz="4" w:space="0" w:color="auto"/>
            </w:tcBorders>
            <w:shd w:val="clear" w:color="auto" w:fill="auto"/>
          </w:tcPr>
          <w:p w14:paraId="3CFE424D"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tcBorders>
              <w:bottom w:val="single" w:sz="4" w:space="0" w:color="auto"/>
            </w:tcBorders>
            <w:shd w:val="clear" w:color="auto" w:fill="auto"/>
          </w:tcPr>
          <w:p w14:paraId="01425653" w14:textId="77777777" w:rsidR="00EA2701" w:rsidRPr="00E86104"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sz w:val="22"/>
              </w:rPr>
              <w:t>*</w:t>
            </w:r>
            <w:r>
              <w:rPr>
                <w:rFonts w:ascii="Times" w:hAnsi="Times"/>
                <w:b/>
                <w:sz w:val="22"/>
              </w:rPr>
              <w:t>Persuasive appeals</w:t>
            </w:r>
            <w:r>
              <w:rPr>
                <w:rFonts w:ascii="Times" w:hAnsi="Times"/>
                <w:sz w:val="22"/>
              </w:rPr>
              <w:t xml:space="preserve"> – ethos, logos, pathos</w:t>
            </w:r>
          </w:p>
        </w:tc>
        <w:tc>
          <w:tcPr>
            <w:tcW w:w="429" w:type="dxa"/>
            <w:tcBorders>
              <w:bottom w:val="single" w:sz="4" w:space="0" w:color="auto"/>
            </w:tcBorders>
          </w:tcPr>
          <w:p w14:paraId="68F6532A"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Borders>
              <w:bottom w:val="single" w:sz="4" w:space="0" w:color="auto"/>
            </w:tcBorders>
          </w:tcPr>
          <w:p w14:paraId="4CE1681F"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Borders>
              <w:bottom w:val="single" w:sz="4" w:space="0" w:color="auto"/>
            </w:tcBorders>
          </w:tcPr>
          <w:p w14:paraId="7E6447D9"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Borders>
              <w:bottom w:val="single" w:sz="4" w:space="0" w:color="auto"/>
            </w:tcBorders>
          </w:tcPr>
          <w:p w14:paraId="682540D2"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Borders>
              <w:bottom w:val="single" w:sz="4" w:space="0" w:color="auto"/>
            </w:tcBorders>
          </w:tcPr>
          <w:p w14:paraId="7834B531"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46190FD7" w14:textId="77777777" w:rsidTr="005810AC">
        <w:tc>
          <w:tcPr>
            <w:tcW w:w="1548" w:type="dxa"/>
            <w:shd w:val="clear" w:color="auto" w:fill="auto"/>
          </w:tcPr>
          <w:p w14:paraId="4B563AC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46193CE1" w14:textId="77777777" w:rsidR="00EA270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b/>
                <w:sz w:val="22"/>
              </w:rPr>
              <w:t>*Organization –</w:t>
            </w:r>
            <w:r>
              <w:rPr>
                <w:rFonts w:ascii="Times" w:hAnsi="Times"/>
                <w:sz w:val="22"/>
              </w:rPr>
              <w:t xml:space="preserve"> Uses appropriate pattern</w:t>
            </w:r>
          </w:p>
          <w:p w14:paraId="51416F1C" w14:textId="77777777" w:rsidR="00EA2701" w:rsidRPr="00B25838"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sz w:val="22"/>
              </w:rPr>
              <w:t>(Monroe’s: Need, Satisfaction, Visualization)</w:t>
            </w:r>
          </w:p>
        </w:tc>
        <w:tc>
          <w:tcPr>
            <w:tcW w:w="429" w:type="dxa"/>
          </w:tcPr>
          <w:p w14:paraId="56506A2D"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6606147D"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124CFEF1"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2EDD1CDF"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73A96F2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4A5376DF" w14:textId="77777777" w:rsidTr="005810AC">
        <w:tc>
          <w:tcPr>
            <w:tcW w:w="1548" w:type="dxa"/>
            <w:shd w:val="clear" w:color="auto" w:fill="auto"/>
          </w:tcPr>
          <w:p w14:paraId="4A8196A1"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687C6B10" w14:textId="77777777" w:rsidR="00EA2701" w:rsidRPr="00776313"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776313">
              <w:rPr>
                <w:rFonts w:ascii="Times" w:hAnsi="Times"/>
                <w:b/>
                <w:sz w:val="22"/>
              </w:rPr>
              <w:t>Presentation aids</w:t>
            </w:r>
            <w:r>
              <w:rPr>
                <w:rFonts w:ascii="Times" w:hAnsi="Times"/>
                <w:sz w:val="22"/>
              </w:rPr>
              <w:t xml:space="preserve"> – Consistency &amp; design of effective PPT</w:t>
            </w:r>
          </w:p>
        </w:tc>
        <w:tc>
          <w:tcPr>
            <w:tcW w:w="429" w:type="dxa"/>
          </w:tcPr>
          <w:p w14:paraId="08243715"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7061D42D"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7415C159"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01A76F0B"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0F5BA847"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66E182AB" w14:textId="77777777" w:rsidTr="005810AC">
        <w:tc>
          <w:tcPr>
            <w:tcW w:w="1548" w:type="dxa"/>
            <w:shd w:val="clear" w:color="auto" w:fill="auto"/>
          </w:tcPr>
          <w:p w14:paraId="7F042E8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5E78D2CB"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275471">
              <w:rPr>
                <w:rFonts w:ascii="Times" w:hAnsi="Times"/>
                <w:b/>
                <w:sz w:val="22"/>
              </w:rPr>
              <w:t xml:space="preserve">Conclusion </w:t>
            </w:r>
            <w:r>
              <w:rPr>
                <w:rFonts w:ascii="Times" w:hAnsi="Times"/>
                <w:b/>
                <w:sz w:val="22"/>
              </w:rPr>
              <w:t>–</w:t>
            </w:r>
            <w:r w:rsidRPr="00275471">
              <w:rPr>
                <w:rFonts w:ascii="Times" w:hAnsi="Times"/>
                <w:b/>
                <w:sz w:val="22"/>
              </w:rPr>
              <w:t xml:space="preserve"> </w:t>
            </w:r>
            <w:r>
              <w:rPr>
                <w:rFonts w:ascii="Times" w:hAnsi="Times"/>
                <w:sz w:val="22"/>
              </w:rPr>
              <w:t>Emphasizes call to action; impact</w:t>
            </w:r>
          </w:p>
        </w:tc>
        <w:tc>
          <w:tcPr>
            <w:tcW w:w="429" w:type="dxa"/>
          </w:tcPr>
          <w:p w14:paraId="5C3B9DF8"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76282655"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7D5372A7"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0562608A"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2A1E48F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26AB7567" w14:textId="77777777" w:rsidTr="005810AC">
        <w:tc>
          <w:tcPr>
            <w:tcW w:w="1548" w:type="dxa"/>
            <w:shd w:val="clear" w:color="auto" w:fill="auto"/>
          </w:tcPr>
          <w:p w14:paraId="745EC5A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72D1178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b/>
                <w:i/>
                <w:sz w:val="22"/>
              </w:rPr>
            </w:pPr>
            <w:r w:rsidRPr="00275471">
              <w:rPr>
                <w:rFonts w:ascii="Times" w:hAnsi="Times"/>
                <w:b/>
                <w:i/>
                <w:sz w:val="22"/>
              </w:rPr>
              <w:t>Part I: Overall</w:t>
            </w:r>
            <w:r>
              <w:rPr>
                <w:rFonts w:ascii="Times" w:hAnsi="Times"/>
                <w:b/>
                <w:i/>
                <w:sz w:val="22"/>
              </w:rPr>
              <w:t xml:space="preserve"> Message Preparation</w:t>
            </w:r>
          </w:p>
        </w:tc>
        <w:tc>
          <w:tcPr>
            <w:tcW w:w="429" w:type="dxa"/>
          </w:tcPr>
          <w:p w14:paraId="5A80155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7EC09F12"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3EA37345"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1F89F01D"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09CD5E68"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41A056E3" w14:textId="77777777" w:rsidTr="005810AC">
        <w:tc>
          <w:tcPr>
            <w:tcW w:w="1548" w:type="dxa"/>
            <w:shd w:val="clear" w:color="auto" w:fill="auto"/>
          </w:tcPr>
          <w:p w14:paraId="1AC3BE0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i/>
                <w:sz w:val="22"/>
              </w:rPr>
            </w:pPr>
          </w:p>
        </w:tc>
        <w:tc>
          <w:tcPr>
            <w:tcW w:w="4950" w:type="dxa"/>
            <w:shd w:val="clear" w:color="auto" w:fill="auto"/>
          </w:tcPr>
          <w:p w14:paraId="625E8CBA" w14:textId="77777777" w:rsidR="00EA270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i/>
                <w:sz w:val="22"/>
              </w:rPr>
            </w:pPr>
            <w:r w:rsidRPr="00275471">
              <w:rPr>
                <w:rFonts w:ascii="Times" w:hAnsi="Times"/>
                <w:b/>
                <w:i/>
                <w:sz w:val="22"/>
              </w:rPr>
              <w:t>Part II</w:t>
            </w:r>
            <w:r w:rsidRPr="00275471">
              <w:rPr>
                <w:rFonts w:ascii="Times" w:hAnsi="Times"/>
                <w:i/>
                <w:sz w:val="22"/>
              </w:rPr>
              <w:t xml:space="preserve"> </w:t>
            </w:r>
            <w:r w:rsidRPr="00107B6C">
              <w:rPr>
                <w:rFonts w:ascii="Times" w:hAnsi="Times"/>
                <w:b/>
                <w:i/>
                <w:sz w:val="22"/>
                <w:u w:val="single"/>
              </w:rPr>
              <w:t>Energetic</w:t>
            </w:r>
            <w:r>
              <w:rPr>
                <w:rFonts w:ascii="Times" w:hAnsi="Times"/>
                <w:i/>
                <w:sz w:val="22"/>
              </w:rPr>
              <w:t xml:space="preserve"> </w:t>
            </w:r>
            <w:r w:rsidRPr="00077B0D">
              <w:rPr>
                <w:rFonts w:ascii="Times" w:hAnsi="Times"/>
                <w:b/>
                <w:i/>
                <w:sz w:val="22"/>
              </w:rPr>
              <w:t>Message Delivery</w:t>
            </w:r>
            <w:r>
              <w:rPr>
                <w:rFonts w:ascii="Times" w:hAnsi="Times"/>
                <w:b/>
                <w:i/>
                <w:sz w:val="22"/>
              </w:rPr>
              <w:t xml:space="preserve"> –</w:t>
            </w:r>
          </w:p>
          <w:p w14:paraId="6049A88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i/>
                <w:sz w:val="22"/>
              </w:rPr>
            </w:pPr>
            <w:r>
              <w:rPr>
                <w:rFonts w:ascii="Times" w:hAnsi="Times"/>
                <w:b/>
                <w:i/>
                <w:sz w:val="22"/>
              </w:rPr>
              <w:t xml:space="preserve"> Appropriate for audience, occasion, and purpose</w:t>
            </w:r>
          </w:p>
        </w:tc>
        <w:tc>
          <w:tcPr>
            <w:tcW w:w="429" w:type="dxa"/>
          </w:tcPr>
          <w:p w14:paraId="04D2ADD8"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r>
              <w:rPr>
                <w:rFonts w:ascii="Times" w:hAnsi="Times"/>
                <w:b/>
                <w:sz w:val="22"/>
              </w:rPr>
              <w:t>M</w:t>
            </w:r>
          </w:p>
        </w:tc>
        <w:tc>
          <w:tcPr>
            <w:tcW w:w="429" w:type="dxa"/>
          </w:tcPr>
          <w:p w14:paraId="2163DB7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r w:rsidRPr="00275471">
              <w:rPr>
                <w:rFonts w:ascii="Times" w:hAnsi="Times"/>
                <w:b/>
                <w:sz w:val="22"/>
              </w:rPr>
              <w:t>I</w:t>
            </w:r>
          </w:p>
        </w:tc>
        <w:tc>
          <w:tcPr>
            <w:tcW w:w="429" w:type="dxa"/>
          </w:tcPr>
          <w:p w14:paraId="0EE6125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r w:rsidRPr="00275471">
              <w:rPr>
                <w:rFonts w:ascii="Times" w:hAnsi="Times"/>
                <w:b/>
                <w:sz w:val="22"/>
              </w:rPr>
              <w:t>S</w:t>
            </w:r>
          </w:p>
        </w:tc>
        <w:tc>
          <w:tcPr>
            <w:tcW w:w="430" w:type="dxa"/>
          </w:tcPr>
          <w:p w14:paraId="2B5B0F8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r w:rsidRPr="00275471">
              <w:rPr>
                <w:rFonts w:ascii="Times" w:hAnsi="Times"/>
                <w:b/>
                <w:sz w:val="22"/>
              </w:rPr>
              <w:t>G</w:t>
            </w:r>
          </w:p>
        </w:tc>
        <w:tc>
          <w:tcPr>
            <w:tcW w:w="430" w:type="dxa"/>
          </w:tcPr>
          <w:p w14:paraId="5F6F085A"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r>
              <w:rPr>
                <w:rFonts w:ascii="Times" w:hAnsi="Times"/>
                <w:b/>
                <w:sz w:val="22"/>
              </w:rPr>
              <w:t>E</w:t>
            </w:r>
          </w:p>
        </w:tc>
      </w:tr>
      <w:tr w:rsidR="00EA2701" w:rsidRPr="00275471" w14:paraId="35139FF4" w14:textId="77777777" w:rsidTr="005810AC">
        <w:tc>
          <w:tcPr>
            <w:tcW w:w="1548" w:type="dxa"/>
            <w:shd w:val="clear" w:color="auto" w:fill="auto"/>
          </w:tcPr>
          <w:p w14:paraId="3F321569"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r w:rsidRPr="00275471">
              <w:rPr>
                <w:rFonts w:ascii="Times" w:hAnsi="Times"/>
                <w:b/>
                <w:sz w:val="22"/>
              </w:rPr>
              <w:t>Language</w:t>
            </w:r>
          </w:p>
        </w:tc>
        <w:tc>
          <w:tcPr>
            <w:tcW w:w="4950" w:type="dxa"/>
            <w:shd w:val="clear" w:color="auto" w:fill="auto"/>
          </w:tcPr>
          <w:p w14:paraId="7F6C39E7"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sz w:val="22"/>
              </w:rPr>
              <w:t xml:space="preserve">*Uses appropriate and </w:t>
            </w:r>
            <w:r w:rsidRPr="00A22647">
              <w:rPr>
                <w:rFonts w:ascii="Times" w:hAnsi="Times"/>
                <w:b/>
                <w:sz w:val="22"/>
              </w:rPr>
              <w:t>persuasive</w:t>
            </w:r>
            <w:r>
              <w:rPr>
                <w:rFonts w:ascii="Times" w:hAnsi="Times"/>
                <w:sz w:val="22"/>
              </w:rPr>
              <w:t xml:space="preserve"> language </w:t>
            </w:r>
            <w:r w:rsidRPr="00275471">
              <w:rPr>
                <w:rFonts w:ascii="Times" w:hAnsi="Times"/>
                <w:sz w:val="22"/>
              </w:rPr>
              <w:t xml:space="preserve">appropriate to </w:t>
            </w:r>
            <w:r>
              <w:rPr>
                <w:rFonts w:ascii="Times" w:hAnsi="Times"/>
                <w:sz w:val="22"/>
              </w:rPr>
              <w:t xml:space="preserve">designated </w:t>
            </w:r>
            <w:r w:rsidRPr="00275471">
              <w:rPr>
                <w:rFonts w:ascii="Times" w:hAnsi="Times"/>
                <w:sz w:val="22"/>
              </w:rPr>
              <w:t>audience.</w:t>
            </w:r>
          </w:p>
        </w:tc>
        <w:tc>
          <w:tcPr>
            <w:tcW w:w="429" w:type="dxa"/>
          </w:tcPr>
          <w:p w14:paraId="75F64E2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0521E68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00964661"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2016AF96"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215AD7C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1B080511" w14:textId="77777777" w:rsidTr="005810AC">
        <w:tc>
          <w:tcPr>
            <w:tcW w:w="1548" w:type="dxa"/>
            <w:shd w:val="clear" w:color="auto" w:fill="auto"/>
          </w:tcPr>
          <w:p w14:paraId="4CEC2281"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19F47C4E" w14:textId="77777777" w:rsidR="00EA270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B25838">
              <w:rPr>
                <w:rFonts w:ascii="Times" w:hAnsi="Times"/>
                <w:sz w:val="22"/>
              </w:rPr>
              <w:t>*</w:t>
            </w:r>
            <w:r w:rsidRPr="00A22647">
              <w:rPr>
                <w:rFonts w:ascii="Times" w:hAnsi="Times"/>
                <w:b/>
                <w:sz w:val="22"/>
              </w:rPr>
              <w:t>Oral citation of sources</w:t>
            </w:r>
            <w:r>
              <w:rPr>
                <w:rFonts w:ascii="Times" w:hAnsi="Times"/>
                <w:sz w:val="22"/>
              </w:rPr>
              <w:t xml:space="preserve"> (1 per group member)</w:t>
            </w:r>
          </w:p>
          <w:p w14:paraId="5351786D" w14:textId="77777777" w:rsidR="00EA2701" w:rsidRPr="0020747B"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sz w:val="22"/>
              </w:rPr>
              <w:t xml:space="preserve">         S1      S2       S3       S4</w:t>
            </w:r>
          </w:p>
        </w:tc>
        <w:tc>
          <w:tcPr>
            <w:tcW w:w="429" w:type="dxa"/>
          </w:tcPr>
          <w:p w14:paraId="7785E15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6623789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79D6F1FA"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460E06F2"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232D46F6"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544ECB7D" w14:textId="77777777" w:rsidTr="005810AC">
        <w:tc>
          <w:tcPr>
            <w:tcW w:w="1548" w:type="dxa"/>
            <w:shd w:val="clear" w:color="auto" w:fill="auto"/>
          </w:tcPr>
          <w:p w14:paraId="1DB70B69"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r w:rsidRPr="00275471">
              <w:rPr>
                <w:rFonts w:ascii="Times" w:hAnsi="Times"/>
                <w:b/>
                <w:sz w:val="22"/>
              </w:rPr>
              <w:t xml:space="preserve">Voice </w:t>
            </w:r>
          </w:p>
        </w:tc>
        <w:tc>
          <w:tcPr>
            <w:tcW w:w="4950" w:type="dxa"/>
            <w:shd w:val="clear" w:color="auto" w:fill="auto"/>
          </w:tcPr>
          <w:p w14:paraId="123D7165"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275471">
              <w:rPr>
                <w:rFonts w:ascii="Times" w:hAnsi="Times"/>
                <w:b/>
                <w:sz w:val="22"/>
              </w:rPr>
              <w:t>Variety</w:t>
            </w:r>
            <w:r w:rsidRPr="00275471">
              <w:rPr>
                <w:rFonts w:ascii="Times" w:hAnsi="Times"/>
                <w:sz w:val="22"/>
              </w:rPr>
              <w:t xml:space="preserve"> </w:t>
            </w:r>
            <w:r>
              <w:rPr>
                <w:rFonts w:ascii="Times" w:hAnsi="Times"/>
                <w:sz w:val="22"/>
              </w:rPr>
              <w:t>–</w:t>
            </w:r>
            <w:r w:rsidRPr="00275471">
              <w:rPr>
                <w:rFonts w:ascii="Times" w:hAnsi="Times"/>
                <w:sz w:val="22"/>
              </w:rPr>
              <w:t xml:space="preserve"> </w:t>
            </w:r>
            <w:r>
              <w:rPr>
                <w:rFonts w:ascii="Times" w:hAnsi="Times"/>
                <w:sz w:val="22"/>
              </w:rPr>
              <w:t>Overall</w:t>
            </w:r>
            <w:r w:rsidRPr="00275471">
              <w:rPr>
                <w:rFonts w:ascii="Times" w:hAnsi="Times"/>
                <w:sz w:val="22"/>
              </w:rPr>
              <w:t xml:space="preserve"> variety in </w:t>
            </w:r>
            <w:r>
              <w:rPr>
                <w:rFonts w:ascii="Times" w:hAnsi="Times"/>
                <w:sz w:val="22"/>
              </w:rPr>
              <w:t xml:space="preserve">volume, </w:t>
            </w:r>
            <w:r w:rsidRPr="00275471">
              <w:rPr>
                <w:rFonts w:ascii="Times" w:hAnsi="Times"/>
                <w:sz w:val="22"/>
              </w:rPr>
              <w:t xml:space="preserve">rate, pitch &amp; intensity to heighten and maintain interest. </w:t>
            </w:r>
          </w:p>
        </w:tc>
        <w:tc>
          <w:tcPr>
            <w:tcW w:w="429" w:type="dxa"/>
          </w:tcPr>
          <w:p w14:paraId="5A33F6A6"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168A18A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4AE13435"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3C9CB829"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6351CDB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1F40CCCB" w14:textId="77777777" w:rsidTr="005810AC">
        <w:tc>
          <w:tcPr>
            <w:tcW w:w="1548" w:type="dxa"/>
            <w:shd w:val="clear" w:color="auto" w:fill="auto"/>
          </w:tcPr>
          <w:p w14:paraId="6DE14F9A"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77B7B4F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275471">
              <w:rPr>
                <w:rFonts w:ascii="Times" w:hAnsi="Times"/>
                <w:b/>
                <w:sz w:val="22"/>
              </w:rPr>
              <w:t>Accuracy</w:t>
            </w:r>
            <w:r w:rsidRPr="00275471">
              <w:rPr>
                <w:rFonts w:ascii="Times" w:hAnsi="Times"/>
                <w:sz w:val="22"/>
              </w:rPr>
              <w:t xml:space="preserve"> </w:t>
            </w:r>
            <w:r>
              <w:rPr>
                <w:rFonts w:ascii="Times" w:hAnsi="Times"/>
                <w:sz w:val="22"/>
              </w:rPr>
              <w:t>–</w:t>
            </w:r>
            <w:r w:rsidRPr="00275471">
              <w:rPr>
                <w:rFonts w:ascii="Times" w:hAnsi="Times"/>
                <w:sz w:val="22"/>
              </w:rPr>
              <w:t xml:space="preserve"> </w:t>
            </w:r>
            <w:r>
              <w:rPr>
                <w:rFonts w:ascii="Times" w:hAnsi="Times"/>
                <w:sz w:val="22"/>
              </w:rPr>
              <w:t>Overall use of</w:t>
            </w:r>
            <w:r w:rsidRPr="00275471">
              <w:rPr>
                <w:rFonts w:ascii="Times" w:hAnsi="Times"/>
                <w:sz w:val="22"/>
              </w:rPr>
              <w:t xml:space="preserve"> pronunciation, grammar, &amp; articulation</w:t>
            </w:r>
            <w:r>
              <w:rPr>
                <w:rFonts w:ascii="Times" w:hAnsi="Times"/>
                <w:sz w:val="22"/>
              </w:rPr>
              <w:t>; minimizes filler words.</w:t>
            </w:r>
          </w:p>
        </w:tc>
        <w:tc>
          <w:tcPr>
            <w:tcW w:w="429" w:type="dxa"/>
          </w:tcPr>
          <w:p w14:paraId="5DA54DE7"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29AA745B"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0B3E8DF2"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79D829F1"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74CE091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502D14F7" w14:textId="77777777" w:rsidTr="005810AC">
        <w:trPr>
          <w:trHeight w:val="539"/>
        </w:trPr>
        <w:tc>
          <w:tcPr>
            <w:tcW w:w="1548" w:type="dxa"/>
            <w:shd w:val="clear" w:color="auto" w:fill="auto"/>
          </w:tcPr>
          <w:p w14:paraId="13FD5C31"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r w:rsidRPr="00275471">
              <w:rPr>
                <w:rFonts w:ascii="Times" w:hAnsi="Times"/>
                <w:b/>
                <w:sz w:val="22"/>
              </w:rPr>
              <w:t>Physical Behaviors</w:t>
            </w:r>
          </w:p>
        </w:tc>
        <w:tc>
          <w:tcPr>
            <w:tcW w:w="4950" w:type="dxa"/>
            <w:shd w:val="clear" w:color="auto" w:fill="auto"/>
          </w:tcPr>
          <w:p w14:paraId="79C69279" w14:textId="77777777" w:rsidR="00EA270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r>
              <w:rPr>
                <w:rFonts w:ascii="Times" w:hAnsi="Times"/>
                <w:b/>
                <w:sz w:val="22"/>
              </w:rPr>
              <w:t>*Group enthusiasm</w:t>
            </w:r>
            <w:r w:rsidRPr="00275471">
              <w:rPr>
                <w:rFonts w:ascii="Times" w:hAnsi="Times"/>
                <w:sz w:val="22"/>
              </w:rPr>
              <w:t xml:space="preserve"> </w:t>
            </w:r>
            <w:r w:rsidRPr="00A22647">
              <w:rPr>
                <w:rFonts w:ascii="Times" w:hAnsi="Times"/>
                <w:b/>
                <w:sz w:val="22"/>
              </w:rPr>
              <w:t>and interaction</w:t>
            </w:r>
            <w:r>
              <w:rPr>
                <w:rFonts w:ascii="Times" w:hAnsi="Times"/>
                <w:b/>
                <w:sz w:val="22"/>
              </w:rPr>
              <w:t>;</w:t>
            </w:r>
          </w:p>
          <w:p w14:paraId="51EE2185" w14:textId="77777777" w:rsidR="00EA2701" w:rsidRPr="00A22647"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b/>
                <w:sz w:val="22"/>
              </w:rPr>
              <w:t xml:space="preserve"> </w:t>
            </w:r>
            <w:r w:rsidRPr="005B02E8">
              <w:rPr>
                <w:rFonts w:ascii="Times" w:hAnsi="Times"/>
                <w:b/>
                <w:sz w:val="22"/>
              </w:rPr>
              <w:t>attentiveness</w:t>
            </w:r>
            <w:r>
              <w:rPr>
                <w:rFonts w:ascii="Times" w:hAnsi="Times"/>
                <w:sz w:val="22"/>
              </w:rPr>
              <w:t xml:space="preserve"> to group members when speaking</w:t>
            </w:r>
          </w:p>
        </w:tc>
        <w:tc>
          <w:tcPr>
            <w:tcW w:w="429" w:type="dxa"/>
          </w:tcPr>
          <w:p w14:paraId="3788C502"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14FAA177"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6E110D7F"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1F3FB4FA"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6A0EADC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51CD75BE" w14:textId="77777777" w:rsidTr="005810AC">
        <w:tc>
          <w:tcPr>
            <w:tcW w:w="1548" w:type="dxa"/>
            <w:shd w:val="clear" w:color="auto" w:fill="auto"/>
          </w:tcPr>
          <w:p w14:paraId="6C8A1C9F"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0978F840" w14:textId="77777777" w:rsidR="00EA2701" w:rsidRPr="005B02E8"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5B02E8">
              <w:rPr>
                <w:rFonts w:ascii="Times" w:hAnsi="Times"/>
                <w:b/>
                <w:sz w:val="22"/>
              </w:rPr>
              <w:t xml:space="preserve">Appearance </w:t>
            </w:r>
            <w:r>
              <w:rPr>
                <w:rFonts w:ascii="Times" w:hAnsi="Times"/>
                <w:b/>
                <w:sz w:val="22"/>
              </w:rPr>
              <w:t>–</w:t>
            </w:r>
            <w:r w:rsidRPr="005B02E8">
              <w:rPr>
                <w:rFonts w:ascii="Times" w:hAnsi="Times"/>
                <w:b/>
                <w:sz w:val="22"/>
              </w:rPr>
              <w:t xml:space="preserve"> </w:t>
            </w:r>
            <w:r>
              <w:rPr>
                <w:rFonts w:ascii="Times" w:hAnsi="Times"/>
                <w:sz w:val="22"/>
              </w:rPr>
              <w:t>Appropriate dress of group members</w:t>
            </w:r>
          </w:p>
        </w:tc>
        <w:tc>
          <w:tcPr>
            <w:tcW w:w="429" w:type="dxa"/>
          </w:tcPr>
          <w:p w14:paraId="00D865BA"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08C34613"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4663EE8A"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02C30CD9"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0FD0A16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65FE37E1" w14:textId="77777777" w:rsidTr="005810AC">
        <w:tc>
          <w:tcPr>
            <w:tcW w:w="1548" w:type="dxa"/>
            <w:shd w:val="clear" w:color="auto" w:fill="auto"/>
          </w:tcPr>
          <w:p w14:paraId="522ACBC5"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4ED824EC" w14:textId="77777777" w:rsidR="00EA2701" w:rsidRPr="00EE116E"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EE116E">
              <w:rPr>
                <w:rFonts w:ascii="Times" w:hAnsi="Times"/>
                <w:b/>
                <w:sz w:val="22"/>
              </w:rPr>
              <w:t>Movement and gestures</w:t>
            </w:r>
            <w:r>
              <w:rPr>
                <w:rFonts w:ascii="Times" w:hAnsi="Times"/>
                <w:sz w:val="22"/>
              </w:rPr>
              <w:t xml:space="preserve"> – Overall use of effective movement and gestures </w:t>
            </w:r>
          </w:p>
        </w:tc>
        <w:tc>
          <w:tcPr>
            <w:tcW w:w="429" w:type="dxa"/>
          </w:tcPr>
          <w:p w14:paraId="550D6233"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7D7D310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46CE5546"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74AA2AC7"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3F381804"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2677F480" w14:textId="77777777" w:rsidTr="005810AC">
        <w:tc>
          <w:tcPr>
            <w:tcW w:w="1548" w:type="dxa"/>
            <w:shd w:val="clear" w:color="auto" w:fill="auto"/>
          </w:tcPr>
          <w:p w14:paraId="64B2983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32856765"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sidRPr="00275471">
              <w:rPr>
                <w:rFonts w:ascii="Times" w:hAnsi="Times"/>
                <w:b/>
                <w:sz w:val="22"/>
              </w:rPr>
              <w:t xml:space="preserve">Facial expression and eye contact </w:t>
            </w:r>
            <w:r>
              <w:rPr>
                <w:rFonts w:ascii="Times" w:hAnsi="Times"/>
                <w:b/>
                <w:sz w:val="22"/>
              </w:rPr>
              <w:t>–</w:t>
            </w:r>
            <w:r w:rsidRPr="00275471">
              <w:rPr>
                <w:rFonts w:ascii="Times" w:hAnsi="Times"/>
                <w:b/>
                <w:sz w:val="22"/>
              </w:rPr>
              <w:t xml:space="preserve"> </w:t>
            </w:r>
            <w:r>
              <w:rPr>
                <w:rFonts w:ascii="Times" w:hAnsi="Times"/>
                <w:sz w:val="22"/>
              </w:rPr>
              <w:t>Overall use of</w:t>
            </w:r>
            <w:r w:rsidRPr="00275471">
              <w:rPr>
                <w:rFonts w:ascii="Times" w:hAnsi="Times"/>
                <w:sz w:val="22"/>
              </w:rPr>
              <w:t xml:space="preserve"> facial expressiveness and eye contact to support the message and engage with listeners</w:t>
            </w:r>
          </w:p>
        </w:tc>
        <w:tc>
          <w:tcPr>
            <w:tcW w:w="429" w:type="dxa"/>
          </w:tcPr>
          <w:p w14:paraId="42DC4E21"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18AE29EC"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6C8B05B8"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2C674C85"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11EF5AB8"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385F8878" w14:textId="77777777" w:rsidTr="005810AC">
        <w:tc>
          <w:tcPr>
            <w:tcW w:w="1548" w:type="dxa"/>
            <w:shd w:val="clear" w:color="auto" w:fill="auto"/>
          </w:tcPr>
          <w:p w14:paraId="62EB9A0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p>
        </w:tc>
        <w:tc>
          <w:tcPr>
            <w:tcW w:w="4950" w:type="dxa"/>
            <w:shd w:val="clear" w:color="auto" w:fill="auto"/>
          </w:tcPr>
          <w:p w14:paraId="0381F6D6" w14:textId="77777777" w:rsidR="00EA2701" w:rsidRPr="00776313"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b/>
                <w:sz w:val="22"/>
              </w:rPr>
              <w:t>*Presentation</w:t>
            </w:r>
            <w:r w:rsidRPr="00275471">
              <w:rPr>
                <w:rFonts w:ascii="Times" w:hAnsi="Times"/>
                <w:b/>
                <w:sz w:val="22"/>
              </w:rPr>
              <w:t xml:space="preserve"> aid</w:t>
            </w:r>
            <w:r>
              <w:rPr>
                <w:rFonts w:ascii="Times" w:hAnsi="Times"/>
                <w:b/>
                <w:sz w:val="22"/>
              </w:rPr>
              <w:t>s</w:t>
            </w:r>
            <w:r w:rsidRPr="00275471">
              <w:rPr>
                <w:rFonts w:ascii="Times" w:hAnsi="Times"/>
                <w:b/>
                <w:sz w:val="22"/>
              </w:rPr>
              <w:t xml:space="preserve"> </w:t>
            </w:r>
            <w:r>
              <w:rPr>
                <w:rFonts w:ascii="Times" w:hAnsi="Times"/>
                <w:b/>
                <w:sz w:val="22"/>
              </w:rPr>
              <w:t>–</w:t>
            </w:r>
            <w:r w:rsidRPr="00275471">
              <w:rPr>
                <w:rFonts w:ascii="Times" w:hAnsi="Times"/>
                <w:b/>
                <w:sz w:val="22"/>
              </w:rPr>
              <w:t xml:space="preserve"> </w:t>
            </w:r>
            <w:r>
              <w:rPr>
                <w:rFonts w:ascii="Times" w:hAnsi="Times"/>
                <w:sz w:val="22"/>
              </w:rPr>
              <w:t xml:space="preserve">Overall use of effective PPT to enhance speech  </w:t>
            </w:r>
            <w:r w:rsidRPr="00EE116E">
              <w:rPr>
                <w:rFonts w:ascii="Times" w:hAnsi="Times"/>
                <w:sz w:val="20"/>
              </w:rPr>
              <w:t>(</w:t>
            </w:r>
            <w:r>
              <w:rPr>
                <w:rFonts w:ascii="Times" w:hAnsi="Times"/>
                <w:sz w:val="20"/>
              </w:rPr>
              <w:t>1 slide per group member</w:t>
            </w:r>
            <w:r w:rsidRPr="00EE116E">
              <w:rPr>
                <w:rFonts w:ascii="Times" w:hAnsi="Times"/>
                <w:sz w:val="20"/>
              </w:rPr>
              <w:t>)</w:t>
            </w:r>
          </w:p>
          <w:p w14:paraId="2BE72ADD"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rPr>
            </w:pPr>
            <w:r>
              <w:rPr>
                <w:rFonts w:ascii="Times" w:hAnsi="Times"/>
                <w:sz w:val="22"/>
              </w:rPr>
              <w:t xml:space="preserve">         S1      S2       S3       S4</w:t>
            </w:r>
          </w:p>
        </w:tc>
        <w:tc>
          <w:tcPr>
            <w:tcW w:w="429" w:type="dxa"/>
          </w:tcPr>
          <w:p w14:paraId="5E641FD3"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4225BCB1"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3CC4A060"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5E49670D"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4103584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r w:rsidR="00EA2701" w:rsidRPr="00275471" w14:paraId="6CD9B495" w14:textId="77777777" w:rsidTr="005810AC">
        <w:tc>
          <w:tcPr>
            <w:tcW w:w="1548" w:type="dxa"/>
            <w:shd w:val="clear" w:color="auto" w:fill="auto"/>
          </w:tcPr>
          <w:p w14:paraId="44033F28"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rPr>
            </w:pPr>
            <w:r w:rsidRPr="00595C47">
              <w:rPr>
                <w:rFonts w:ascii="Times" w:hAnsi="Times"/>
                <w:b/>
                <w:sz w:val="22"/>
              </w:rPr>
              <w:t>Time?</w:t>
            </w:r>
          </w:p>
        </w:tc>
        <w:tc>
          <w:tcPr>
            <w:tcW w:w="4950" w:type="dxa"/>
            <w:shd w:val="clear" w:color="auto" w:fill="auto"/>
          </w:tcPr>
          <w:p w14:paraId="4B9ABA05" w14:textId="77777777" w:rsidR="00EA270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b/>
                <w:i/>
                <w:sz w:val="22"/>
              </w:rPr>
            </w:pPr>
            <w:r>
              <w:rPr>
                <w:rFonts w:ascii="Times" w:hAnsi="Times"/>
                <w:b/>
                <w:i/>
                <w:sz w:val="22"/>
              </w:rPr>
              <w:t>Part II: Overall Message Delivery</w:t>
            </w:r>
          </w:p>
          <w:p w14:paraId="09DF3F84" w14:textId="77777777" w:rsidR="00EA2701" w:rsidRPr="00595C47"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b/>
                <w:i/>
                <w:sz w:val="22"/>
              </w:rPr>
            </w:pPr>
          </w:p>
        </w:tc>
        <w:tc>
          <w:tcPr>
            <w:tcW w:w="429" w:type="dxa"/>
          </w:tcPr>
          <w:p w14:paraId="54945B6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5A8478C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29" w:type="dxa"/>
          </w:tcPr>
          <w:p w14:paraId="271B5B9E"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5F967BA3"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c>
          <w:tcPr>
            <w:tcW w:w="430" w:type="dxa"/>
          </w:tcPr>
          <w:p w14:paraId="2B1201BF" w14:textId="77777777" w:rsidR="00EA2701" w:rsidRPr="00275471" w:rsidRDefault="00EA2701" w:rsidP="0058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2"/>
              </w:rPr>
            </w:pPr>
          </w:p>
        </w:tc>
      </w:tr>
    </w:tbl>
    <w:p w14:paraId="76F19ACE" w14:textId="77777777" w:rsidR="00EA2701" w:rsidRDefault="00EA2701" w:rsidP="00EA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w:hAnsi="Times"/>
          <w:i/>
          <w:sz w:val="22"/>
        </w:rPr>
      </w:pPr>
      <w:r>
        <w:rPr>
          <w:rFonts w:ascii="Times" w:hAnsi="Times"/>
          <w:b/>
          <w:i/>
          <w:sz w:val="22"/>
        </w:rPr>
        <w:t>*</w:t>
      </w:r>
      <w:r w:rsidRPr="00275471">
        <w:rPr>
          <w:rFonts w:ascii="Times" w:hAnsi="Times"/>
          <w:b/>
          <w:i/>
          <w:sz w:val="22"/>
        </w:rPr>
        <w:t xml:space="preserve">Focal points for this speech </w:t>
      </w:r>
      <w:r>
        <w:rPr>
          <w:rFonts w:ascii="Times" w:hAnsi="Times"/>
          <w:b/>
          <w:i/>
          <w:sz w:val="22"/>
        </w:rPr>
        <w:t xml:space="preserve">– </w:t>
      </w:r>
      <w:r>
        <w:rPr>
          <w:rFonts w:ascii="Times" w:hAnsi="Times"/>
          <w:i/>
          <w:sz w:val="22"/>
        </w:rPr>
        <w:t>addressed in reading and homework. Strengths?  Areas for improvement?</w:t>
      </w:r>
    </w:p>
    <w:p w14:paraId="7DA63558" w14:textId="45CD1722" w:rsidR="00D11527" w:rsidRPr="00EA2701" w:rsidRDefault="002E1EC2">
      <w:pPr>
        <w:contextualSpacing/>
        <w:rPr>
          <w:rFonts w:ascii="Times" w:hAnsi="Times"/>
          <w:b/>
          <w:sz w:val="28"/>
        </w:rPr>
      </w:pPr>
    </w:p>
    <w:sectPr w:rsidR="00D11527" w:rsidRPr="00EA2701" w:rsidSect="00AC2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啔"/>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1"/>
    <w:rsid w:val="002E1EC2"/>
    <w:rsid w:val="00AC236F"/>
    <w:rsid w:val="00C26A99"/>
    <w:rsid w:val="00EA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F63FA"/>
  <w14:defaultImageDpi w14:val="32767"/>
  <w15:chartTrackingRefBased/>
  <w15:docId w15:val="{BEE4CFE0-C6A9-7D44-AE48-390C35C9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27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2021-04-16T20:31:00Z</dcterms:created>
  <dcterms:modified xsi:type="dcterms:W3CDTF">2021-04-16T20:31:00Z</dcterms:modified>
</cp:coreProperties>
</file>